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C4" w:rsidRDefault="00CA1552" w:rsidP="00DB5F85">
      <w:pPr>
        <w:spacing w:line="300" w:lineRule="auto"/>
        <w:jc w:val="center"/>
        <w:rPr>
          <w:b/>
          <w:sz w:val="28"/>
          <w:szCs w:val="28"/>
        </w:rPr>
      </w:pPr>
      <w:r w:rsidRPr="0095357A">
        <w:rPr>
          <w:rFonts w:hint="eastAsia"/>
          <w:b/>
          <w:sz w:val="28"/>
          <w:szCs w:val="28"/>
        </w:rPr>
        <w:t>校园卡操作流程</w:t>
      </w:r>
    </w:p>
    <w:p w:rsidR="00C905F4" w:rsidRDefault="00C905F4" w:rsidP="00DB5F85">
      <w:pPr>
        <w:spacing w:line="300" w:lineRule="auto"/>
        <w:jc w:val="center"/>
        <w:rPr>
          <w:b/>
          <w:sz w:val="28"/>
          <w:szCs w:val="28"/>
        </w:rPr>
      </w:pPr>
    </w:p>
    <w:p w:rsidR="00C905F4" w:rsidRPr="00C905F4" w:rsidRDefault="00C905F4" w:rsidP="00C905F4">
      <w:pPr>
        <w:spacing w:line="300" w:lineRule="auto"/>
        <w:jc w:val="left"/>
        <w:rPr>
          <w:b/>
        </w:rPr>
      </w:pPr>
      <w:r w:rsidRPr="00C905F4">
        <w:rPr>
          <w:rFonts w:hint="eastAsia"/>
          <w:b/>
        </w:rPr>
        <w:t>注：以下操作</w:t>
      </w:r>
      <w:r w:rsidR="00356293">
        <w:rPr>
          <w:rFonts w:hint="eastAsia"/>
          <w:b/>
        </w:rPr>
        <w:t>流程</w:t>
      </w:r>
      <w:r w:rsidRPr="00C905F4">
        <w:rPr>
          <w:rFonts w:hint="eastAsia"/>
          <w:b/>
        </w:rPr>
        <w:t>对</w:t>
      </w:r>
      <w:r w:rsidRPr="00C905F4">
        <w:rPr>
          <w:rFonts w:hint="eastAsia"/>
          <w:b/>
        </w:rPr>
        <w:t>15</w:t>
      </w:r>
      <w:r w:rsidR="00BD7D57">
        <w:rPr>
          <w:rFonts w:hint="eastAsia"/>
          <w:b/>
        </w:rPr>
        <w:t>级新生。同学们</w:t>
      </w:r>
      <w:bookmarkStart w:id="0" w:name="_GoBack"/>
      <w:bookmarkEnd w:id="0"/>
      <w:r w:rsidRPr="00C905F4">
        <w:rPr>
          <w:rFonts w:hint="eastAsia"/>
          <w:b/>
        </w:rPr>
        <w:t>需要输入的学号是班级的学号，不是校园卡片上的</w:t>
      </w:r>
      <w:r>
        <w:rPr>
          <w:rFonts w:hint="eastAsia"/>
          <w:b/>
        </w:rPr>
        <w:t>身份证号</w:t>
      </w:r>
      <w:r w:rsidR="0051449F">
        <w:rPr>
          <w:rFonts w:hint="eastAsia"/>
          <w:b/>
        </w:rPr>
        <w:t>；另外</w:t>
      </w:r>
      <w:r w:rsidR="0051449F">
        <w:rPr>
          <w:rFonts w:hint="eastAsia"/>
          <w:b/>
        </w:rPr>
        <w:t>为了安全</w:t>
      </w:r>
      <w:r w:rsidR="0051449F">
        <w:rPr>
          <w:rFonts w:hint="eastAsia"/>
          <w:b/>
        </w:rPr>
        <w:t>起见，拿到校园卡后请同学们修改卡密码，校园卡的原始密码为身份证的后六位，</w:t>
      </w:r>
      <w:r w:rsidRPr="00C905F4">
        <w:rPr>
          <w:rFonts w:hint="eastAsia"/>
          <w:b/>
        </w:rPr>
        <w:t>请各位同学注意！</w:t>
      </w:r>
    </w:p>
    <w:p w:rsidR="00CA1552" w:rsidRDefault="00CA1552" w:rsidP="00DB5F85">
      <w:pPr>
        <w:spacing w:line="300" w:lineRule="auto"/>
        <w:ind w:firstLineChars="200" w:firstLine="420"/>
      </w:pPr>
      <w:r>
        <w:rPr>
          <w:rFonts w:hint="eastAsia"/>
        </w:rPr>
        <w:t>学校与中国农业银行、中国建设银行</w:t>
      </w:r>
      <w:r w:rsidR="00E113C1">
        <w:rPr>
          <w:rFonts w:hint="eastAsia"/>
        </w:rPr>
        <w:t>合作推出的校园卡具有金融服务和校园卡功能。</w:t>
      </w:r>
      <w:r>
        <w:rPr>
          <w:rFonts w:hint="eastAsia"/>
        </w:rPr>
        <w:t>操作流程如下：</w:t>
      </w:r>
    </w:p>
    <w:p w:rsidR="00CA1552" w:rsidRPr="00CA1552" w:rsidRDefault="00597019" w:rsidP="00A12778">
      <w:pPr>
        <w:pStyle w:val="10"/>
        <w:spacing w:line="300" w:lineRule="auto"/>
      </w:pPr>
      <w:r>
        <w:rPr>
          <w:rFonts w:hint="eastAsia"/>
        </w:rPr>
        <w:t>1.操作主界面</w:t>
      </w:r>
    </w:p>
    <w:p w:rsidR="00CA1552" w:rsidRDefault="00CA1552" w:rsidP="00DB5F85">
      <w:pPr>
        <w:spacing w:line="300" w:lineRule="auto"/>
      </w:pPr>
      <w:r>
        <w:rPr>
          <w:noProof/>
        </w:rPr>
        <w:drawing>
          <wp:inline distT="0" distB="0" distL="0" distR="0" wp14:anchorId="76E8C80C" wp14:editId="5B4F6400">
            <wp:extent cx="5274310" cy="2971561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10" w:rsidRDefault="00597019" w:rsidP="00DB5F85">
      <w:pPr>
        <w:pStyle w:val="10"/>
        <w:tabs>
          <w:tab w:val="clear" w:pos="425"/>
          <w:tab w:val="left" w:pos="432"/>
        </w:tabs>
        <w:spacing w:line="300" w:lineRule="auto"/>
      </w:pPr>
      <w:r>
        <w:rPr>
          <w:rFonts w:hint="eastAsia"/>
        </w:rPr>
        <w:t>2.</w:t>
      </w:r>
      <w:bookmarkStart w:id="1" w:name="_Toc8158"/>
      <w:r w:rsidR="00BB5010" w:rsidRPr="00BB5010">
        <w:rPr>
          <w:rFonts w:hint="eastAsia"/>
        </w:rPr>
        <w:t xml:space="preserve"> </w:t>
      </w:r>
      <w:r w:rsidR="000307DE">
        <w:rPr>
          <w:rFonts w:hint="eastAsia"/>
        </w:rPr>
        <w:t>校园卡充值及</w:t>
      </w:r>
      <w:r w:rsidR="00BB5010">
        <w:rPr>
          <w:rFonts w:hint="eastAsia"/>
        </w:rPr>
        <w:t>银行卡</w:t>
      </w:r>
      <w:r w:rsidR="000307DE">
        <w:rPr>
          <w:rFonts w:hint="eastAsia"/>
        </w:rPr>
        <w:t>查询</w:t>
      </w:r>
      <w:r w:rsidR="00BB5010">
        <w:rPr>
          <w:rFonts w:hint="eastAsia"/>
        </w:rPr>
        <w:t>服务</w:t>
      </w:r>
      <w:bookmarkEnd w:id="1"/>
    </w:p>
    <w:p w:rsidR="00AA4A0C" w:rsidRDefault="00AA4A0C" w:rsidP="00DB5F85">
      <w:pPr>
        <w:numPr>
          <w:ilvl w:val="0"/>
          <w:numId w:val="2"/>
        </w:numPr>
        <w:spacing w:line="300" w:lineRule="auto"/>
        <w:rPr>
          <w:b/>
        </w:rPr>
      </w:pPr>
      <w:r>
        <w:rPr>
          <w:rFonts w:hint="eastAsia"/>
          <w:b/>
        </w:rPr>
        <w:t>充值转账</w:t>
      </w:r>
    </w:p>
    <w:p w:rsidR="00AA4A0C" w:rsidRDefault="00AA4A0C" w:rsidP="00775F24">
      <w:pPr>
        <w:spacing w:line="300" w:lineRule="auto"/>
        <w:jc w:val="center"/>
      </w:pPr>
      <w:r>
        <w:rPr>
          <w:noProof/>
        </w:rPr>
        <w:drawing>
          <wp:inline distT="0" distB="0" distL="0" distR="0" wp14:anchorId="08269963" wp14:editId="4BD71C1E">
            <wp:extent cx="5019675" cy="1314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5F" w:rsidRDefault="000307DE" w:rsidP="00DB5F85">
      <w:pPr>
        <w:spacing w:line="300" w:lineRule="auto"/>
        <w:rPr>
          <w:szCs w:val="21"/>
        </w:rPr>
      </w:pPr>
      <w:r>
        <w:rPr>
          <w:rFonts w:hint="eastAsia"/>
          <w:szCs w:val="21"/>
        </w:rPr>
        <w:t>选择建设银行或农业银行，</w:t>
      </w:r>
      <w:r w:rsidR="00794A72">
        <w:rPr>
          <w:rFonts w:hint="eastAsia"/>
          <w:szCs w:val="21"/>
        </w:rPr>
        <w:t>进入银行服务页面，选择充值转账功能，根据提示输入校园卡密码</w:t>
      </w:r>
      <w:r w:rsidR="00794A72">
        <w:rPr>
          <w:szCs w:val="21"/>
        </w:rPr>
        <w:t>，然后再输入圈存金额（</w:t>
      </w:r>
      <w:r w:rsidR="00794A72">
        <w:rPr>
          <w:szCs w:val="21"/>
        </w:rPr>
        <w:t>10-400</w:t>
      </w:r>
      <w:r w:rsidR="00794A72">
        <w:rPr>
          <w:szCs w:val="21"/>
        </w:rPr>
        <w:t>元），</w:t>
      </w:r>
      <w:r w:rsidR="00794A72">
        <w:rPr>
          <w:rFonts w:hint="eastAsia"/>
          <w:szCs w:val="21"/>
        </w:rPr>
        <w:t>确认以后</w:t>
      </w:r>
      <w:r w:rsidR="00794A72">
        <w:rPr>
          <w:szCs w:val="21"/>
        </w:rPr>
        <w:t>可自动完成圈存充值</w:t>
      </w:r>
      <w:r w:rsidR="00794A72">
        <w:rPr>
          <w:rFonts w:hint="eastAsia"/>
          <w:szCs w:val="21"/>
        </w:rPr>
        <w:t>；如果出现</w:t>
      </w:r>
      <w:r w:rsidR="00794A72">
        <w:rPr>
          <w:rFonts w:hint="eastAsia"/>
          <w:b/>
          <w:bCs/>
          <w:szCs w:val="21"/>
        </w:rPr>
        <w:t>划账成功，领款失败</w:t>
      </w:r>
      <w:r w:rsidR="00794A72">
        <w:rPr>
          <w:rFonts w:hint="eastAsia"/>
          <w:szCs w:val="21"/>
        </w:rPr>
        <w:t>，可以在领款服务—圈存未领里面领取此次划账金额</w:t>
      </w:r>
      <w:r w:rsidR="00794A72">
        <w:rPr>
          <w:szCs w:val="21"/>
        </w:rPr>
        <w:t>。</w:t>
      </w:r>
    </w:p>
    <w:p w:rsidR="000307DE" w:rsidRDefault="000307DE" w:rsidP="000307DE">
      <w:pPr>
        <w:numPr>
          <w:ilvl w:val="0"/>
          <w:numId w:val="2"/>
        </w:numPr>
        <w:spacing w:line="300" w:lineRule="auto"/>
        <w:rPr>
          <w:b/>
        </w:rPr>
      </w:pPr>
      <w:r>
        <w:rPr>
          <w:rFonts w:hint="eastAsia"/>
          <w:b/>
        </w:rPr>
        <w:t>银行卡</w:t>
      </w:r>
      <w:r>
        <w:rPr>
          <w:b/>
        </w:rPr>
        <w:t>查询余额</w:t>
      </w:r>
    </w:p>
    <w:p w:rsidR="000307DE" w:rsidRPr="00535921" w:rsidRDefault="000307DE" w:rsidP="000307DE">
      <w:pPr>
        <w:spacing w:line="300" w:lineRule="auto"/>
      </w:pPr>
    </w:p>
    <w:p w:rsidR="000307DE" w:rsidRPr="000307DE" w:rsidRDefault="000307DE" w:rsidP="000307DE">
      <w:pPr>
        <w:spacing w:line="300" w:lineRule="auto"/>
        <w:jc w:val="center"/>
      </w:pPr>
      <w:r>
        <w:rPr>
          <w:noProof/>
        </w:rPr>
        <w:drawing>
          <wp:inline distT="0" distB="0" distL="0" distR="0" wp14:anchorId="53CECF43" wp14:editId="3FF2323A">
            <wp:extent cx="5057775" cy="1285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5F" w:rsidRDefault="0033745D" w:rsidP="0033745D">
      <w:pPr>
        <w:pStyle w:val="10"/>
        <w:tabs>
          <w:tab w:val="clear" w:pos="425"/>
          <w:tab w:val="left" w:pos="432"/>
        </w:tabs>
        <w:spacing w:line="300" w:lineRule="auto"/>
      </w:pPr>
      <w:bookmarkStart w:id="2" w:name="_Toc28488"/>
      <w:r>
        <w:rPr>
          <w:rFonts w:hint="eastAsia"/>
        </w:rPr>
        <w:t>3.</w:t>
      </w:r>
      <w:r w:rsidR="000307DE">
        <w:rPr>
          <w:rFonts w:hint="eastAsia"/>
        </w:rPr>
        <w:t>校园卡</w:t>
      </w:r>
      <w:r w:rsidR="003F175F">
        <w:rPr>
          <w:rFonts w:hint="eastAsia"/>
        </w:rPr>
        <w:t>服务</w:t>
      </w:r>
      <w:bookmarkEnd w:id="2"/>
    </w:p>
    <w:p w:rsidR="004745D5" w:rsidRDefault="004745D5" w:rsidP="00DB5F85">
      <w:pPr>
        <w:numPr>
          <w:ilvl w:val="0"/>
          <w:numId w:val="2"/>
        </w:numPr>
        <w:spacing w:line="300" w:lineRule="auto"/>
        <w:rPr>
          <w:b/>
        </w:rPr>
      </w:pPr>
      <w:r>
        <w:rPr>
          <w:b/>
        </w:rPr>
        <w:t>卡余额</w:t>
      </w:r>
      <w:r>
        <w:rPr>
          <w:rFonts w:hint="eastAsia"/>
          <w:b/>
        </w:rPr>
        <w:t>查询</w:t>
      </w:r>
    </w:p>
    <w:p w:rsidR="003F175F" w:rsidRDefault="004745D5" w:rsidP="00775F24">
      <w:pPr>
        <w:spacing w:line="300" w:lineRule="auto"/>
        <w:jc w:val="center"/>
      </w:pPr>
      <w:r>
        <w:rPr>
          <w:noProof/>
        </w:rPr>
        <w:drawing>
          <wp:inline distT="0" distB="0" distL="0" distR="0" wp14:anchorId="165E8ABC" wp14:editId="43FD0DFC">
            <wp:extent cx="5274310" cy="499671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D5" w:rsidRDefault="004745D5" w:rsidP="00DB5F85">
      <w:pPr>
        <w:numPr>
          <w:ilvl w:val="0"/>
          <w:numId w:val="2"/>
        </w:numPr>
        <w:spacing w:line="300" w:lineRule="auto"/>
        <w:rPr>
          <w:b/>
        </w:rPr>
      </w:pPr>
      <w:r>
        <w:rPr>
          <w:b/>
        </w:rPr>
        <w:t>自助挂失</w:t>
      </w:r>
    </w:p>
    <w:p w:rsidR="004745D5" w:rsidRDefault="004745D5" w:rsidP="00775F24">
      <w:pPr>
        <w:spacing w:line="300" w:lineRule="auto"/>
      </w:pPr>
      <w:r>
        <w:rPr>
          <w:noProof/>
        </w:rPr>
        <w:drawing>
          <wp:inline distT="0" distB="0" distL="0" distR="0" wp14:anchorId="5E0E6585" wp14:editId="69598B83">
            <wp:extent cx="5274310" cy="379199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A5" w:rsidRDefault="00FC7AA5" w:rsidP="00DB5F85">
      <w:pPr>
        <w:numPr>
          <w:ilvl w:val="0"/>
          <w:numId w:val="2"/>
        </w:numPr>
        <w:spacing w:line="300" w:lineRule="auto"/>
        <w:rPr>
          <w:b/>
        </w:rPr>
      </w:pPr>
      <w:r>
        <w:rPr>
          <w:b/>
        </w:rPr>
        <w:t>修改密码</w:t>
      </w:r>
    </w:p>
    <w:p w:rsidR="00FC7AA5" w:rsidRDefault="00FC7AA5" w:rsidP="00775F24">
      <w:pPr>
        <w:spacing w:line="300" w:lineRule="auto"/>
        <w:jc w:val="center"/>
      </w:pPr>
      <w:r>
        <w:rPr>
          <w:noProof/>
        </w:rPr>
        <w:drawing>
          <wp:inline distT="0" distB="0" distL="0" distR="0" wp14:anchorId="2B4A0585" wp14:editId="51C28C7E">
            <wp:extent cx="3781425" cy="12573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C9" w:rsidRDefault="000F1F31" w:rsidP="00DB5F85">
      <w:pPr>
        <w:pStyle w:val="10"/>
        <w:tabs>
          <w:tab w:val="clear" w:pos="425"/>
          <w:tab w:val="left" w:pos="432"/>
        </w:tabs>
        <w:spacing w:line="300" w:lineRule="auto"/>
      </w:pPr>
      <w:bookmarkStart w:id="3" w:name="_Toc29483"/>
      <w:r>
        <w:rPr>
          <w:rFonts w:hint="eastAsia"/>
        </w:rPr>
        <w:t>4</w:t>
      </w:r>
      <w:r w:rsidR="00C2674C">
        <w:rPr>
          <w:rFonts w:hint="eastAsia"/>
        </w:rPr>
        <w:t>.</w:t>
      </w:r>
      <w:r w:rsidR="00517DC9">
        <w:rPr>
          <w:rFonts w:hint="eastAsia"/>
        </w:rPr>
        <w:t>领款服务</w:t>
      </w:r>
      <w:bookmarkEnd w:id="3"/>
    </w:p>
    <w:p w:rsidR="00102472" w:rsidRDefault="00102472" w:rsidP="00DB5F85">
      <w:pPr>
        <w:numPr>
          <w:ilvl w:val="0"/>
          <w:numId w:val="2"/>
        </w:numPr>
        <w:spacing w:line="300" w:lineRule="auto"/>
        <w:rPr>
          <w:b/>
        </w:rPr>
      </w:pPr>
      <w:r>
        <w:rPr>
          <w:rFonts w:hint="eastAsia"/>
          <w:b/>
        </w:rPr>
        <w:t>圈存款项</w:t>
      </w:r>
      <w:r w:rsidRPr="00102472">
        <w:rPr>
          <w:rFonts w:hint="eastAsia"/>
          <w:b/>
        </w:rPr>
        <w:t>/</w:t>
      </w:r>
      <w:r w:rsidRPr="00102472">
        <w:rPr>
          <w:rFonts w:hint="eastAsia"/>
          <w:b/>
        </w:rPr>
        <w:t>补助款项</w:t>
      </w:r>
    </w:p>
    <w:p w:rsidR="00217B2D" w:rsidRDefault="00217B2D" w:rsidP="00B735E5">
      <w:pPr>
        <w:spacing w:line="300" w:lineRule="auto"/>
        <w:rPr>
          <w:b/>
        </w:rPr>
      </w:pPr>
      <w:r>
        <w:rPr>
          <w:rFonts w:hint="eastAsia"/>
          <w:szCs w:val="21"/>
        </w:rPr>
        <w:t>通过此功能可完成圈款未领款（或异常款）的领取。</w:t>
      </w:r>
    </w:p>
    <w:p w:rsidR="007B7704" w:rsidRDefault="007B7704" w:rsidP="00775F24">
      <w:pPr>
        <w:spacing w:line="300" w:lineRule="auto"/>
        <w:ind w:left="420"/>
        <w:jc w:val="center"/>
        <w:rPr>
          <w:b/>
        </w:rPr>
      </w:pPr>
      <w:r>
        <w:rPr>
          <w:noProof/>
        </w:rPr>
        <w:drawing>
          <wp:inline distT="0" distB="0" distL="0" distR="0" wp14:anchorId="2F949B0F" wp14:editId="730D6DC1">
            <wp:extent cx="3486150" cy="1333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E1" w:rsidRPr="000A0CE1" w:rsidRDefault="00BD772E" w:rsidP="00DB5F85">
      <w:pPr>
        <w:pStyle w:val="10"/>
        <w:tabs>
          <w:tab w:val="clear" w:pos="425"/>
          <w:tab w:val="left" w:pos="432"/>
        </w:tabs>
        <w:spacing w:line="300" w:lineRule="auto"/>
      </w:pPr>
      <w:bookmarkStart w:id="4" w:name="_Toc20156"/>
      <w:r>
        <w:rPr>
          <w:rFonts w:hint="eastAsia"/>
        </w:rPr>
        <w:t>5</w:t>
      </w:r>
      <w:r w:rsidR="00F314F2">
        <w:rPr>
          <w:rFonts w:hint="eastAsia"/>
        </w:rPr>
        <w:t>.</w:t>
      </w:r>
      <w:r w:rsidR="000D6DA9">
        <w:rPr>
          <w:rFonts w:hint="eastAsia"/>
        </w:rPr>
        <w:t>未领</w:t>
      </w:r>
      <w:r w:rsidR="000A0CE1">
        <w:rPr>
          <w:rFonts w:hint="eastAsia"/>
        </w:rPr>
        <w:t>查询</w:t>
      </w:r>
      <w:bookmarkEnd w:id="4"/>
    </w:p>
    <w:p w:rsidR="00D034E0" w:rsidRDefault="00D034E0" w:rsidP="00DB5F85">
      <w:pPr>
        <w:numPr>
          <w:ilvl w:val="0"/>
          <w:numId w:val="2"/>
        </w:numPr>
        <w:spacing w:line="300" w:lineRule="auto"/>
        <w:rPr>
          <w:b/>
        </w:rPr>
      </w:pPr>
      <w:r>
        <w:rPr>
          <w:rFonts w:hint="eastAsia"/>
          <w:b/>
        </w:rPr>
        <w:t>圈存未领</w:t>
      </w:r>
    </w:p>
    <w:p w:rsidR="00C1221C" w:rsidRDefault="00D034E0" w:rsidP="00DB5F85">
      <w:pPr>
        <w:spacing w:line="300" w:lineRule="auto"/>
        <w:rPr>
          <w:szCs w:val="21"/>
        </w:rPr>
      </w:pPr>
      <w:r>
        <w:rPr>
          <w:rFonts w:hint="eastAsia"/>
          <w:szCs w:val="21"/>
        </w:rPr>
        <w:t>通过此功能完成查询指定时间段内圈存未领取的明细信息，以提示客户能及时的领取。</w:t>
      </w:r>
    </w:p>
    <w:p w:rsidR="00831A52" w:rsidRDefault="00831A52" w:rsidP="00775F24">
      <w:pPr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 wp14:anchorId="6538871D" wp14:editId="44A44312">
            <wp:extent cx="3619500" cy="14382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3C" w:rsidRDefault="00AC0C67" w:rsidP="00DB5F85">
      <w:pPr>
        <w:pStyle w:val="10"/>
        <w:tabs>
          <w:tab w:val="clear" w:pos="425"/>
          <w:tab w:val="left" w:pos="432"/>
        </w:tabs>
        <w:spacing w:line="300" w:lineRule="auto"/>
      </w:pPr>
      <w:bookmarkStart w:id="5" w:name="_Toc28078"/>
      <w:r>
        <w:rPr>
          <w:rFonts w:hint="eastAsia"/>
        </w:rPr>
        <w:t>6</w:t>
      </w:r>
      <w:r w:rsidR="001C233C">
        <w:rPr>
          <w:rFonts w:hint="eastAsia"/>
        </w:rPr>
        <w:t>.自助查询</w:t>
      </w:r>
      <w:bookmarkEnd w:id="5"/>
    </w:p>
    <w:p w:rsidR="007E3FAC" w:rsidRPr="007E3FAC" w:rsidRDefault="007E3FAC" w:rsidP="007E3FAC">
      <w:pPr>
        <w:ind w:firstLineChars="200" w:firstLine="420"/>
      </w:pPr>
      <w:r>
        <w:rPr>
          <w:rFonts w:hint="eastAsia"/>
          <w:szCs w:val="21"/>
        </w:rPr>
        <w:t>此功能链接至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自助查询平台页面，可以在此查询客户基本信息、存款明细、消费明细等各类交易详细信息。</w:t>
      </w:r>
    </w:p>
    <w:p w:rsidR="00A53ED1" w:rsidRPr="00A53ED1" w:rsidRDefault="00A53ED1" w:rsidP="00775F24">
      <w:pPr>
        <w:spacing w:line="300" w:lineRule="auto"/>
        <w:jc w:val="center"/>
      </w:pPr>
      <w:r>
        <w:rPr>
          <w:noProof/>
        </w:rPr>
        <w:drawing>
          <wp:inline distT="0" distB="0" distL="0" distR="0" wp14:anchorId="6CADD3B7" wp14:editId="63A00CF0">
            <wp:extent cx="5274310" cy="2971561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43" w:rsidRDefault="00DD4F33" w:rsidP="00836843">
      <w:pPr>
        <w:pStyle w:val="a6"/>
        <w:ind w:left="0" w:firstLineChars="0" w:firstLine="0"/>
        <w:rPr>
          <w:sz w:val="21"/>
          <w:szCs w:val="21"/>
        </w:rPr>
      </w:pPr>
      <w:r>
        <w:rPr>
          <w:rFonts w:hint="eastAsia"/>
        </w:rPr>
        <w:t>注：</w:t>
      </w:r>
      <w:r w:rsidR="00DB3666">
        <w:rPr>
          <w:rFonts w:hint="eastAsia"/>
          <w:sz w:val="21"/>
          <w:szCs w:val="21"/>
        </w:rPr>
        <w:t>校园卡</w:t>
      </w:r>
      <w:r w:rsidR="00836843">
        <w:rPr>
          <w:rFonts w:hint="eastAsia"/>
          <w:sz w:val="21"/>
          <w:szCs w:val="21"/>
        </w:rPr>
        <w:t>用户可自由选择与建行或者农行进行绑定签约，建行签约可到建行网点或网上银行进行签约，农行可在学校卡务中心（图B-</w:t>
      </w:r>
      <w:r w:rsidR="00836843">
        <w:rPr>
          <w:sz w:val="21"/>
          <w:szCs w:val="21"/>
        </w:rPr>
        <w:t>601</w:t>
      </w:r>
      <w:r w:rsidR="00836843">
        <w:rPr>
          <w:rFonts w:hint="eastAsia"/>
          <w:sz w:val="21"/>
          <w:szCs w:val="21"/>
        </w:rPr>
        <w:t>）签约。</w:t>
      </w:r>
    </w:p>
    <w:p w:rsidR="001C233C" w:rsidRPr="00836843" w:rsidRDefault="001C233C" w:rsidP="00DB5F85">
      <w:pPr>
        <w:spacing w:line="300" w:lineRule="auto"/>
      </w:pPr>
    </w:p>
    <w:sectPr w:rsidR="001C233C" w:rsidRPr="0083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BF" w:rsidRDefault="00BC6ABF" w:rsidP="00CA1552">
      <w:r>
        <w:separator/>
      </w:r>
    </w:p>
  </w:endnote>
  <w:endnote w:type="continuationSeparator" w:id="0">
    <w:p w:rsidR="00BC6ABF" w:rsidRDefault="00BC6ABF" w:rsidP="00CA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BF" w:rsidRDefault="00BC6ABF" w:rsidP="00CA1552">
      <w:r>
        <w:separator/>
      </w:r>
    </w:p>
  </w:footnote>
  <w:footnote w:type="continuationSeparator" w:id="0">
    <w:p w:rsidR="00BC6ABF" w:rsidRDefault="00BC6ABF" w:rsidP="00CA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4D42"/>
    <w:multiLevelType w:val="multilevel"/>
    <w:tmpl w:val="54AE4D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74D148FD"/>
    <w:multiLevelType w:val="multilevel"/>
    <w:tmpl w:val="74D148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3"/>
    <w:rsid w:val="000307DE"/>
    <w:rsid w:val="000A0CE1"/>
    <w:rsid w:val="000D25C4"/>
    <w:rsid w:val="000D6DA9"/>
    <w:rsid w:val="000F1F31"/>
    <w:rsid w:val="00102472"/>
    <w:rsid w:val="001C233C"/>
    <w:rsid w:val="00217B2D"/>
    <w:rsid w:val="003040B5"/>
    <w:rsid w:val="0033745D"/>
    <w:rsid w:val="00356293"/>
    <w:rsid w:val="003F175F"/>
    <w:rsid w:val="004745D5"/>
    <w:rsid w:val="004F5B45"/>
    <w:rsid w:val="0051449F"/>
    <w:rsid w:val="00517DC9"/>
    <w:rsid w:val="00535921"/>
    <w:rsid w:val="00597019"/>
    <w:rsid w:val="00775F24"/>
    <w:rsid w:val="00794A72"/>
    <w:rsid w:val="007B7704"/>
    <w:rsid w:val="007C7997"/>
    <w:rsid w:val="007E3FAC"/>
    <w:rsid w:val="00831A52"/>
    <w:rsid w:val="00836843"/>
    <w:rsid w:val="00872DC1"/>
    <w:rsid w:val="008B31E3"/>
    <w:rsid w:val="0095357A"/>
    <w:rsid w:val="00A12778"/>
    <w:rsid w:val="00A53ED1"/>
    <w:rsid w:val="00A836F1"/>
    <w:rsid w:val="00AA4A0C"/>
    <w:rsid w:val="00AC0C67"/>
    <w:rsid w:val="00B40BAD"/>
    <w:rsid w:val="00B735E5"/>
    <w:rsid w:val="00BB5010"/>
    <w:rsid w:val="00BC6ABF"/>
    <w:rsid w:val="00BD772E"/>
    <w:rsid w:val="00BD7D57"/>
    <w:rsid w:val="00C1221C"/>
    <w:rsid w:val="00C2674C"/>
    <w:rsid w:val="00C905F4"/>
    <w:rsid w:val="00CA1552"/>
    <w:rsid w:val="00D034E0"/>
    <w:rsid w:val="00DB3666"/>
    <w:rsid w:val="00DB5F85"/>
    <w:rsid w:val="00DD4F33"/>
    <w:rsid w:val="00E06355"/>
    <w:rsid w:val="00E113C1"/>
    <w:rsid w:val="00E26805"/>
    <w:rsid w:val="00F314F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5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552"/>
    <w:rPr>
      <w:sz w:val="18"/>
      <w:szCs w:val="18"/>
    </w:rPr>
  </w:style>
  <w:style w:type="paragraph" w:customStyle="1" w:styleId="10">
    <w:name w:val="规范标题1"/>
    <w:basedOn w:val="1"/>
    <w:next w:val="a"/>
    <w:rsid w:val="00BB5010"/>
    <w:pPr>
      <w:tabs>
        <w:tab w:val="left" w:pos="425"/>
      </w:tabs>
      <w:spacing w:beforeLines="50" w:before="156" w:afterLines="50" w:after="156" w:line="360" w:lineRule="auto"/>
    </w:pPr>
    <w:rPr>
      <w:rFonts w:ascii="黑体" w:eastAsia="黑体" w:hAnsi="黑体" w:cs="宋体"/>
      <w:b w:val="0"/>
      <w:bCs w:val="0"/>
      <w:kern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BB5010"/>
    <w:rPr>
      <w:b/>
      <w:bCs/>
      <w:kern w:val="44"/>
      <w:sz w:val="44"/>
      <w:szCs w:val="44"/>
    </w:rPr>
  </w:style>
  <w:style w:type="paragraph" w:customStyle="1" w:styleId="a6">
    <w:name w:val="规范正文"/>
    <w:basedOn w:val="a"/>
    <w:rsid w:val="00836843"/>
    <w:pPr>
      <w:spacing w:beforeLines="50" w:before="156" w:afterLines="50" w:after="156" w:line="360" w:lineRule="auto"/>
      <w:ind w:left="425" w:firstLineChars="200" w:firstLine="480"/>
    </w:pPr>
    <w:rPr>
      <w:rFonts w:ascii="宋体" w:eastAsia="宋体" w:hAnsi="宋体" w:cs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5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552"/>
    <w:rPr>
      <w:sz w:val="18"/>
      <w:szCs w:val="18"/>
    </w:rPr>
  </w:style>
  <w:style w:type="paragraph" w:customStyle="1" w:styleId="10">
    <w:name w:val="规范标题1"/>
    <w:basedOn w:val="1"/>
    <w:next w:val="a"/>
    <w:rsid w:val="00BB5010"/>
    <w:pPr>
      <w:tabs>
        <w:tab w:val="left" w:pos="425"/>
      </w:tabs>
      <w:spacing w:beforeLines="50" w:before="156" w:afterLines="50" w:after="156" w:line="360" w:lineRule="auto"/>
    </w:pPr>
    <w:rPr>
      <w:rFonts w:ascii="黑体" w:eastAsia="黑体" w:hAnsi="黑体" w:cs="宋体"/>
      <w:b w:val="0"/>
      <w:bCs w:val="0"/>
      <w:kern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BB5010"/>
    <w:rPr>
      <w:b/>
      <w:bCs/>
      <w:kern w:val="44"/>
      <w:sz w:val="44"/>
      <w:szCs w:val="44"/>
    </w:rPr>
  </w:style>
  <w:style w:type="paragraph" w:customStyle="1" w:styleId="a6">
    <w:name w:val="规范正文"/>
    <w:basedOn w:val="a"/>
    <w:rsid w:val="00836843"/>
    <w:pPr>
      <w:spacing w:beforeLines="50" w:before="156" w:afterLines="50" w:after="156" w:line="360" w:lineRule="auto"/>
      <w:ind w:left="425" w:firstLineChars="200" w:firstLine="480"/>
    </w:pPr>
    <w:rPr>
      <w:rFonts w:ascii="宋体" w:eastAsia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7214-06BE-4CE0-97BC-9E0D4EC4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89</cp:revision>
  <dcterms:created xsi:type="dcterms:W3CDTF">2014-03-19T00:36:00Z</dcterms:created>
  <dcterms:modified xsi:type="dcterms:W3CDTF">2015-09-04T02:47:00Z</dcterms:modified>
</cp:coreProperties>
</file>